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1"/>
        <w:gridCol w:w="236"/>
        <w:gridCol w:w="3849"/>
      </w:tblGrid>
      <w:tr w:rsidR="0026113B" w14:paraId="78CB293C" w14:textId="77777777" w:rsidTr="00416259">
        <w:tc>
          <w:tcPr>
            <w:tcW w:w="3200" w:type="pct"/>
            <w:shd w:val="clear" w:color="auto" w:fill="BACC82" w:themeFill="accent2"/>
          </w:tcPr>
          <w:p w14:paraId="6C74C026" w14:textId="77777777" w:rsidR="0026113B" w:rsidRDefault="0026113B" w:rsidP="00416259">
            <w:pPr>
              <w:pStyle w:val="NoSpacing"/>
            </w:pPr>
            <w:bookmarkStart w:id="0" w:name="_GoBack"/>
            <w:bookmarkEnd w:id="0"/>
          </w:p>
        </w:tc>
        <w:tc>
          <w:tcPr>
            <w:tcW w:w="104" w:type="pct"/>
          </w:tcPr>
          <w:p w14:paraId="55FC5755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4CAF3683" w14:textId="77777777" w:rsidR="0026113B" w:rsidRDefault="0026113B" w:rsidP="00416259">
            <w:pPr>
              <w:pStyle w:val="NoSpacing"/>
            </w:pPr>
          </w:p>
        </w:tc>
      </w:tr>
      <w:tr w:rsidR="0026113B" w14:paraId="3E68BD4E" w14:textId="77777777" w:rsidTr="006103BD">
        <w:trPr>
          <w:trHeight w:val="720"/>
        </w:trPr>
        <w:tc>
          <w:tcPr>
            <w:tcW w:w="3200" w:type="pct"/>
            <w:vAlign w:val="bottom"/>
          </w:tcPr>
          <w:p w14:paraId="24F9E759" w14:textId="77777777" w:rsidR="0026113B" w:rsidRDefault="0026113B" w:rsidP="00416259"/>
        </w:tc>
        <w:tc>
          <w:tcPr>
            <w:tcW w:w="104" w:type="pct"/>
            <w:vAlign w:val="bottom"/>
          </w:tcPr>
          <w:p w14:paraId="222D013F" w14:textId="77777777" w:rsidR="0026113B" w:rsidRDefault="0026113B" w:rsidP="00416259"/>
        </w:tc>
        <w:tc>
          <w:tcPr>
            <w:tcW w:w="1700" w:type="pct"/>
            <w:vAlign w:val="bottom"/>
          </w:tcPr>
          <w:p w14:paraId="3395A567" w14:textId="182F052B" w:rsidR="0026113B" w:rsidRDefault="00A3666D" w:rsidP="00416259">
            <w:pPr>
              <w:pStyle w:val="Header"/>
            </w:pPr>
            <w:r>
              <w:t>Fall 201</w:t>
            </w:r>
            <w:r w:rsidR="004905B5">
              <w:t>7</w:t>
            </w:r>
            <w:r w:rsidR="0026113B">
              <w:br/>
            </w:r>
            <w:r>
              <w:t>Monday – Friday</w:t>
            </w:r>
          </w:p>
          <w:p w14:paraId="0EF74041" w14:textId="53F645EE" w:rsidR="00A3666D" w:rsidRDefault="004905B5" w:rsidP="00416259">
            <w:pPr>
              <w:pStyle w:val="Header"/>
            </w:pPr>
            <w:r>
              <w:t>10:00-10:50 a.m</w:t>
            </w:r>
            <w:r w:rsidR="00A3666D">
              <w:t>.</w:t>
            </w:r>
            <w:r w:rsidR="0043194C">
              <w:t xml:space="preserve"> • Room 290</w:t>
            </w:r>
            <w:r>
              <w:t xml:space="preserve">/Room </w:t>
            </w:r>
          </w:p>
        </w:tc>
      </w:tr>
      <w:tr w:rsidR="0026113B" w14:paraId="54136532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3F4D1CF8580CFC42921B2AC687989E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53331BF2" w14:textId="77777777" w:rsidR="0026113B" w:rsidRPr="00BA009E" w:rsidRDefault="003A6E93" w:rsidP="00416259">
                <w:pPr>
                  <w:pStyle w:val="Title"/>
                  <w:jc w:val="both"/>
                </w:pPr>
                <w:r>
                  <w:t>Syllabus</w:t>
                </w:r>
              </w:p>
            </w:sdtContent>
          </w:sdt>
          <w:p w14:paraId="6AC3FF1C" w14:textId="77777777" w:rsidR="0026113B" w:rsidRDefault="00C922C2" w:rsidP="0043194C">
            <w:pPr>
              <w:pStyle w:val="Subtitle"/>
            </w:pPr>
            <w:sdt>
              <w:sdtPr>
                <w:rPr>
                  <w:sz w:val="36"/>
                  <w:szCs w:val="36"/>
                </w:rPr>
                <w:alias w:val="Subtitle"/>
                <w:tag w:val=""/>
                <w:id w:val="-1702467403"/>
                <w:placeholder>
                  <w:docPart w:val="F95436EC4213D040966013A5951DCE1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3194C" w:rsidRPr="00C56F5D">
                  <w:rPr>
                    <w:color w:val="auto"/>
                    <w:sz w:val="36"/>
                    <w:szCs w:val="36"/>
                    <w:lang w:eastAsia="ja-JP"/>
                  </w:rPr>
                  <w:t>Mus 110 • MUS 112</w:t>
                </w:r>
                <w:r w:rsidR="0043194C" w:rsidRPr="003A6E93">
                  <w:rPr>
                    <w:sz w:val="36"/>
                    <w:szCs w:val="36"/>
                  </w:rPr>
                  <w:t xml:space="preserve"> </w:t>
                </w:r>
                <w:r w:rsidR="0043194C">
                  <w:rPr>
                    <w:sz w:val="36"/>
                    <w:szCs w:val="36"/>
                  </w:rPr>
                  <w:br/>
                </w:r>
                <w:r w:rsidR="0043194C" w:rsidRPr="003A6E93">
                  <w:rPr>
                    <w:sz w:val="36"/>
                    <w:szCs w:val="36"/>
                  </w:rPr>
                  <w:t>Musicianship I</w:t>
                </w:r>
                <w:r w:rsidR="0043194C">
                  <w:rPr>
                    <w:sz w:val="36"/>
                    <w:szCs w:val="36"/>
                  </w:rPr>
                  <w:t xml:space="preserve"> (W</w:t>
                </w:r>
                <w:r w:rsidR="0043194C" w:rsidRPr="003A6E93">
                  <w:rPr>
                    <w:sz w:val="36"/>
                    <w:szCs w:val="36"/>
                  </w:rPr>
                  <w:t>ritten and Aural</w:t>
                </w:r>
                <w:r w:rsidR="0043194C">
                  <w:rPr>
                    <w:sz w:val="36"/>
                    <w:szCs w:val="36"/>
                  </w:rPr>
                  <w:t>)</w:t>
                </w:r>
                <w:r w:rsidR="0043194C" w:rsidRPr="003A6E93">
                  <w:rPr>
                    <w:sz w:val="36"/>
                    <w:szCs w:val="36"/>
                  </w:rPr>
                  <w:t xml:space="preserve"> </w:t>
                </w:r>
              </w:sdtContent>
            </w:sdt>
          </w:p>
        </w:tc>
        <w:tc>
          <w:tcPr>
            <w:tcW w:w="104" w:type="pct"/>
            <w:vAlign w:val="bottom"/>
          </w:tcPr>
          <w:p w14:paraId="7C1EBA19" w14:textId="77777777" w:rsidR="0026113B" w:rsidRDefault="0026113B" w:rsidP="00416259"/>
        </w:tc>
        <w:tc>
          <w:tcPr>
            <w:tcW w:w="1700" w:type="pct"/>
            <w:vAlign w:val="bottom"/>
          </w:tcPr>
          <w:p w14:paraId="41D6449F" w14:textId="77777777" w:rsidR="0026113B" w:rsidRDefault="0026113B" w:rsidP="00416259">
            <w:pPr>
              <w:pStyle w:val="ContactDetails"/>
            </w:pPr>
            <w:r>
              <w:t xml:space="preserve">Instructor: </w:t>
            </w:r>
            <w:r w:rsidR="00A3666D">
              <w:t>David Hastings</w:t>
            </w:r>
            <w:r>
              <w:br/>
              <w:t xml:space="preserve">E-Mail: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fldSimple w:instr=" USERPROPERTY EmailAddress1 ">
              <w:r w:rsidR="00A3666D">
                <w:rPr>
                  <w:noProof/>
                </w:rPr>
                <w:instrText>dhasting@uwsp.edu</w:instrText>
              </w:r>
            </w:fldSimple>
            <w:r>
              <w:instrText xml:space="preserve">="" "[Your E-Mail]" </w:instrText>
            </w:r>
            <w:fldSimple w:instr=" USERPROPERTY EmailAddress1 ">
              <w:r w:rsidR="00A3666D">
                <w:rPr>
                  <w:noProof/>
                </w:rPr>
                <w:instrText>dhasting@uwsp.edu</w:instrText>
              </w:r>
            </w:fldSimple>
            <w:r>
              <w:fldChar w:fldCharType="separate"/>
            </w:r>
            <w:r w:rsidR="00A3666D">
              <w:rPr>
                <w:noProof/>
              </w:rPr>
              <w:instrText>dhasting@uwsp.edu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A3666D">
              <w:t>dhasting@uwsp.edu</w:t>
            </w:r>
            <w:r>
              <w:fldChar w:fldCharType="end"/>
            </w:r>
            <w:r>
              <w:br/>
              <w:t xml:space="preserve">Phone: </w:t>
            </w:r>
            <w:r w:rsidR="00A3666D">
              <w:t>346-4046</w:t>
            </w:r>
            <w:r>
              <w:br/>
              <w:t xml:space="preserve">Office: </w:t>
            </w:r>
            <w:r w:rsidR="00A3666D">
              <w:t>NFAC 302A</w:t>
            </w:r>
            <w:r>
              <w:br/>
              <w:t xml:space="preserve">Office Hours: </w:t>
            </w:r>
            <w:r w:rsidR="00A3666D">
              <w:t>By appointment</w:t>
            </w:r>
          </w:p>
        </w:tc>
      </w:tr>
      <w:tr w:rsidR="0026113B" w14:paraId="3ED45523" w14:textId="77777777" w:rsidTr="00416259">
        <w:tc>
          <w:tcPr>
            <w:tcW w:w="3200" w:type="pct"/>
            <w:shd w:val="clear" w:color="auto" w:fill="BACC82" w:themeFill="accent2"/>
          </w:tcPr>
          <w:p w14:paraId="071E1C6A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2934BB8B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670B7D57" w14:textId="77777777" w:rsidR="0026113B" w:rsidRDefault="0026113B" w:rsidP="00416259">
            <w:pPr>
              <w:pStyle w:val="NoSpacing"/>
            </w:pPr>
          </w:p>
        </w:tc>
      </w:tr>
    </w:tbl>
    <w:p w14:paraId="72D2F415" w14:textId="77777777" w:rsidR="0055491E" w:rsidRPr="0055491E" w:rsidRDefault="0055491E" w:rsidP="0055491E">
      <w:pPr>
        <w:pStyle w:val="NoSpacing"/>
      </w:pPr>
      <w:bookmarkStart w:id="1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455"/>
        <w:gridCol w:w="239"/>
        <w:gridCol w:w="4034"/>
      </w:tblGrid>
      <w:tr w:rsidR="0026113B" w14:paraId="71E25253" w14:textId="77777777" w:rsidTr="00416259">
        <w:trPr>
          <w:trHeight w:val="2160"/>
        </w:trPr>
        <w:tc>
          <w:tcPr>
            <w:tcW w:w="3178" w:type="pct"/>
          </w:tcPr>
          <w:p w14:paraId="21EAB7B3" w14:textId="52ABB0BE" w:rsidR="0055491E" w:rsidRDefault="0055491E" w:rsidP="0055491E">
            <w:pPr>
              <w:pStyle w:val="Heading1"/>
            </w:pPr>
            <w:bookmarkStart w:id="2" w:name="_Toc261004494"/>
            <w:r>
              <w:t>Overview</w:t>
            </w:r>
            <w:r w:rsidR="003E3A6E">
              <w:t xml:space="preserve"> and Learning Objective</w:t>
            </w:r>
          </w:p>
          <w:p w14:paraId="4496216C" w14:textId="575D47E1" w:rsidR="0055491E" w:rsidRPr="0055491E" w:rsidRDefault="0043194C" w:rsidP="0055491E">
            <w:r>
              <w:rPr>
                <w:rFonts w:ascii="Calisto MT" w:hAnsi="Calisto MT"/>
                <w:szCs w:val="20"/>
              </w:rPr>
              <w:t xml:space="preserve">Musicianship I </w:t>
            </w:r>
            <w:proofErr w:type="gramStart"/>
            <w:r w:rsidR="00D1284D">
              <w:rPr>
                <w:rFonts w:ascii="Calisto MT" w:hAnsi="Calisto MT"/>
                <w:szCs w:val="20"/>
              </w:rPr>
              <w:t>combines</w:t>
            </w:r>
            <w:proofErr w:type="gramEnd"/>
            <w:r w:rsidR="00D1284D">
              <w:rPr>
                <w:rFonts w:ascii="Calisto MT" w:hAnsi="Calisto MT"/>
                <w:szCs w:val="20"/>
              </w:rPr>
              <w:t xml:space="preserve"> two courses - MUS 110 and MUS 112 –</w:t>
            </w:r>
            <w:r w:rsidR="005E5183">
              <w:rPr>
                <w:rFonts w:ascii="Calisto MT" w:hAnsi="Calisto MT"/>
                <w:szCs w:val="20"/>
              </w:rPr>
              <w:t xml:space="preserve"> </w:t>
            </w:r>
            <w:r w:rsidR="00D1284D">
              <w:rPr>
                <w:rFonts w:ascii="Calisto MT" w:hAnsi="Calisto MT"/>
                <w:szCs w:val="20"/>
              </w:rPr>
              <w:t>for professional training in the fundamental skills in music theory – both written</w:t>
            </w:r>
            <w:r w:rsidR="005E5183">
              <w:rPr>
                <w:rFonts w:ascii="Calisto MT" w:hAnsi="Calisto MT"/>
                <w:szCs w:val="20"/>
              </w:rPr>
              <w:t xml:space="preserve"> and</w:t>
            </w:r>
            <w:r w:rsidR="00D1284D">
              <w:rPr>
                <w:rFonts w:ascii="Calisto MT" w:hAnsi="Calisto MT"/>
                <w:szCs w:val="20"/>
              </w:rPr>
              <w:t xml:space="preserve"> aural.</w:t>
            </w:r>
            <w:r w:rsidR="003E3A6E">
              <w:rPr>
                <w:rFonts w:ascii="Calisto MT" w:hAnsi="Calisto MT"/>
                <w:szCs w:val="20"/>
              </w:rPr>
              <w:t xml:space="preserve"> Upon completion of this course, students will demonstrate fluency with each skill through performance, writing, or recitation. </w:t>
            </w:r>
          </w:p>
          <w:p w14:paraId="4E8D0C71" w14:textId="77777777" w:rsidR="0055491E" w:rsidRPr="00C6360D" w:rsidRDefault="00D1284D" w:rsidP="0055491E">
            <w:pPr>
              <w:pStyle w:val="Heading1"/>
            </w:pPr>
            <w:r>
              <w:t>Meeting Times and Attendance</w:t>
            </w:r>
          </w:p>
          <w:p w14:paraId="14232D96" w14:textId="6AE84BC1" w:rsidR="0055491E" w:rsidRPr="004905B5" w:rsidRDefault="00D1284D" w:rsidP="006F2483">
            <w:pPr>
              <w:rPr>
                <w:sz w:val="18"/>
                <w:szCs w:val="18"/>
              </w:rPr>
            </w:pPr>
            <w:r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Class will start promptly at </w:t>
            </w:r>
            <w:r w:rsidR="004905B5"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>10</w:t>
            </w:r>
            <w:r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>:00 a.m. Monday</w:t>
            </w:r>
            <w:r w:rsidR="004905B5"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>, Wednesday, and Friday</w:t>
            </w:r>
            <w:r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 in Room 290</w:t>
            </w:r>
            <w:r w:rsidR="004905B5"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 and Tuesday and Thursday in Room 337 (Piano Lab)</w:t>
            </w:r>
            <w:r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. </w:t>
            </w:r>
            <w:r w:rsidR="00BE000E"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>Per University policy, a</w:t>
            </w:r>
            <w:r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ttendance at all class sessions is mandatory for successful completion of </w:t>
            </w:r>
            <w:r w:rsidR="00BE000E" w:rsidRPr="004905B5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the course learning objectives. </w:t>
            </w:r>
          </w:p>
          <w:p w14:paraId="24988180" w14:textId="77777777" w:rsidR="0039088A" w:rsidRDefault="0055491E" w:rsidP="00655F3F">
            <w:pPr>
              <w:pStyle w:val="Heading1"/>
              <w:spacing w:before="0" w:after="0"/>
            </w:pPr>
            <w:r>
              <w:t>Evaluation</w:t>
            </w:r>
            <w:r w:rsidR="00BE000E">
              <w:t xml:space="preserve"> and Grading</w:t>
            </w:r>
            <w:bookmarkEnd w:id="2"/>
          </w:p>
          <w:p w14:paraId="09ACD336" w14:textId="77777777" w:rsidR="00655F3F" w:rsidRDefault="0039088A" w:rsidP="00655F3F">
            <w:pPr>
              <w:spacing w:after="0" w:line="240" w:lineRule="auto"/>
            </w:pPr>
            <w:r>
              <w:t>Grading Levels:</w:t>
            </w:r>
          </w:p>
          <w:p w14:paraId="462F6B93" w14:textId="77777777" w:rsidR="0039088A" w:rsidRDefault="0039088A" w:rsidP="00655F3F">
            <w:pPr>
              <w:spacing w:after="0" w:line="240" w:lineRule="auto"/>
            </w:pPr>
            <w:r>
              <w:t>Mastery (A) – Developing (B) – Novice (C) – Pre-College (D) – Failure (F)</w:t>
            </w:r>
          </w:p>
          <w:p w14:paraId="243EBFA5" w14:textId="77777777" w:rsidR="00655F3F" w:rsidRDefault="00655F3F" w:rsidP="00655F3F">
            <w:pPr>
              <w:spacing w:after="0" w:line="240" w:lineRule="auto"/>
            </w:pPr>
          </w:p>
          <w:p w14:paraId="164ADD3C" w14:textId="77777777" w:rsidR="0039088A" w:rsidRDefault="0039088A" w:rsidP="00655F3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110</w:t>
            </w:r>
          </w:p>
          <w:p w14:paraId="5115F46D" w14:textId="77777777" w:rsidR="0039088A" w:rsidRDefault="00655F3F" w:rsidP="00655F3F">
            <w:pPr>
              <w:pStyle w:val="ListParagraph"/>
              <w:numPr>
                <w:ilvl w:val="0"/>
                <w:numId w:val="8"/>
              </w:numPr>
            </w:pPr>
            <w:r>
              <w:t xml:space="preserve">Weekly Quizzes and Projects </w:t>
            </w:r>
            <w:r w:rsidR="006F2483">
              <w:t>- 20</w:t>
            </w:r>
            <w:r>
              <w:t xml:space="preserve">% of the final </w:t>
            </w:r>
            <w:r w:rsidR="006F2483">
              <w:t xml:space="preserve">110 </w:t>
            </w:r>
            <w:proofErr w:type="gramStart"/>
            <w:r>
              <w:t>grade</w:t>
            </w:r>
            <w:proofErr w:type="gramEnd"/>
            <w:r>
              <w:t>.</w:t>
            </w:r>
          </w:p>
          <w:p w14:paraId="524EEB30" w14:textId="77777777" w:rsidR="006F2483" w:rsidRDefault="006F2483" w:rsidP="00655F3F">
            <w:pPr>
              <w:pStyle w:val="ListParagraph"/>
              <w:numPr>
                <w:ilvl w:val="0"/>
                <w:numId w:val="8"/>
              </w:numPr>
            </w:pPr>
            <w:r>
              <w:t>3 Unit Exams – 20% of the final 110 grade</w:t>
            </w:r>
          </w:p>
          <w:p w14:paraId="38A1785D" w14:textId="77777777" w:rsidR="00655F3F" w:rsidRDefault="00655F3F" w:rsidP="00655F3F">
            <w:pPr>
              <w:pStyle w:val="ListParagraph"/>
              <w:numPr>
                <w:ilvl w:val="0"/>
                <w:numId w:val="8"/>
              </w:numPr>
            </w:pPr>
            <w:r>
              <w:t>Homework –</w:t>
            </w:r>
            <w:r w:rsidR="006F2483">
              <w:t xml:space="preserve"> 20</w:t>
            </w:r>
            <w:r>
              <w:t xml:space="preserve">% of the final </w:t>
            </w:r>
            <w:r w:rsidR="006F2483">
              <w:t xml:space="preserve">110 </w:t>
            </w:r>
            <w:r>
              <w:t>grade.</w:t>
            </w:r>
          </w:p>
          <w:p w14:paraId="25935F27" w14:textId="77777777" w:rsidR="00655F3F" w:rsidRDefault="00655F3F" w:rsidP="00655F3F">
            <w:pPr>
              <w:pStyle w:val="ListParagraph"/>
              <w:numPr>
                <w:ilvl w:val="0"/>
                <w:numId w:val="8"/>
              </w:numPr>
            </w:pPr>
            <w:r>
              <w:t>Final Exam</w:t>
            </w:r>
            <w:r w:rsidR="006F2483">
              <w:t xml:space="preserve"> – 20% of the final 110 grade.</w:t>
            </w:r>
          </w:p>
          <w:p w14:paraId="21B62D11" w14:textId="77777777" w:rsidR="006F2483" w:rsidRDefault="006F2483" w:rsidP="00655F3F">
            <w:pPr>
              <w:pStyle w:val="ListParagraph"/>
              <w:numPr>
                <w:ilvl w:val="0"/>
                <w:numId w:val="8"/>
              </w:numPr>
            </w:pPr>
            <w:r>
              <w:t>Attendance and Participation – 20% of the final 110 grade.</w:t>
            </w:r>
          </w:p>
          <w:p w14:paraId="64EBAD1B" w14:textId="77777777" w:rsidR="006F2483" w:rsidRDefault="006F2483" w:rsidP="006F248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112</w:t>
            </w:r>
          </w:p>
          <w:p w14:paraId="405CCD09" w14:textId="77777777" w:rsidR="006F2483" w:rsidRPr="006F2483" w:rsidRDefault="006F2483" w:rsidP="006F248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t>3 Unit Exams – 60% of the final 112 grade.</w:t>
            </w:r>
          </w:p>
          <w:p w14:paraId="43329F25" w14:textId="77777777" w:rsidR="006F2483" w:rsidRPr="006F2483" w:rsidRDefault="006F2483" w:rsidP="006F248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t xml:space="preserve">Completed </w:t>
            </w: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– Pass or Incomplete for MUS 112.</w:t>
            </w:r>
          </w:p>
          <w:p w14:paraId="08103639" w14:textId="77777777" w:rsidR="006F2483" w:rsidRPr="007635D9" w:rsidRDefault="007635D9" w:rsidP="006F248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t>In-class Aural Skill Quizzes – 20% of the final 112 grade.</w:t>
            </w:r>
          </w:p>
          <w:p w14:paraId="70FCCBC5" w14:textId="77777777" w:rsidR="007635D9" w:rsidRPr="007635D9" w:rsidRDefault="007635D9" w:rsidP="006F248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t>Attendance and Participation – 20% of the final 112 grade.</w:t>
            </w:r>
          </w:p>
          <w:p w14:paraId="2D224512" w14:textId="77777777" w:rsidR="007635D9" w:rsidRDefault="007635D9" w:rsidP="007635D9">
            <w:pPr>
              <w:spacing w:after="0" w:line="240" w:lineRule="auto"/>
              <w:rPr>
                <w:u w:val="single"/>
              </w:rPr>
            </w:pPr>
          </w:p>
          <w:p w14:paraId="16C08ACC" w14:textId="4BDD927E" w:rsidR="007635D9" w:rsidRPr="00C6360D" w:rsidRDefault="00162F58" w:rsidP="007635D9">
            <w:pPr>
              <w:pStyle w:val="Heading1"/>
            </w:pPr>
            <w:r>
              <w:t>CLASSROOM-</w:t>
            </w:r>
            <w:r w:rsidR="007635D9">
              <w:t>LEARNING ENVIRONMENT</w:t>
            </w:r>
          </w:p>
          <w:p w14:paraId="739983FB" w14:textId="3DB5B994" w:rsidR="006F2483" w:rsidRPr="00162F58" w:rsidRDefault="002D6096" w:rsidP="00C47FE7">
            <w:pPr>
              <w:rPr>
                <w:sz w:val="18"/>
                <w:szCs w:val="18"/>
                <w:u w:val="single"/>
              </w:rPr>
            </w:pPr>
            <w:r w:rsidRPr="00162F58">
              <w:rPr>
                <w:sz w:val="18"/>
                <w:szCs w:val="18"/>
              </w:rPr>
              <w:t>Our classroom-</w:t>
            </w:r>
            <w:r w:rsidR="001C46F7" w:rsidRPr="00162F58">
              <w:rPr>
                <w:sz w:val="18"/>
                <w:szCs w:val="18"/>
              </w:rPr>
              <w:t xml:space="preserve">learning environment is a safe and comfortable place to </w:t>
            </w:r>
            <w:r w:rsidR="00C47FE7" w:rsidRPr="00162F58">
              <w:rPr>
                <w:sz w:val="18"/>
                <w:szCs w:val="18"/>
              </w:rPr>
              <w:t>learn. Making</w:t>
            </w:r>
            <w:r w:rsidR="001C46F7" w:rsidRPr="00162F58">
              <w:rPr>
                <w:sz w:val="18"/>
                <w:szCs w:val="18"/>
              </w:rPr>
              <w:t xml:space="preserve"> mistakes without ridicule or </w:t>
            </w:r>
            <w:r w:rsidRPr="00162F58">
              <w:rPr>
                <w:sz w:val="18"/>
                <w:szCs w:val="18"/>
              </w:rPr>
              <w:t>judgment</w:t>
            </w:r>
            <w:r w:rsidR="00C47FE7" w:rsidRPr="00162F58">
              <w:rPr>
                <w:sz w:val="18"/>
                <w:szCs w:val="18"/>
              </w:rPr>
              <w:t xml:space="preserve"> (from ourselves or others) is key to successful learning</w:t>
            </w:r>
            <w:r w:rsidRPr="00162F58">
              <w:rPr>
                <w:sz w:val="18"/>
                <w:szCs w:val="18"/>
              </w:rPr>
              <w:t>. When teachers observe mistakes objectively, they can guide students more effectively in their learning. When students observe</w:t>
            </w:r>
            <w:r w:rsidR="00162F58" w:rsidRPr="00162F58">
              <w:rPr>
                <w:sz w:val="18"/>
                <w:szCs w:val="18"/>
              </w:rPr>
              <w:t xml:space="preserve"> their own mistakes objectively and</w:t>
            </w:r>
            <w:r w:rsidRPr="00162F58">
              <w:rPr>
                <w:sz w:val="18"/>
                <w:szCs w:val="18"/>
              </w:rPr>
              <w:t xml:space="preserve"> </w:t>
            </w:r>
            <w:r w:rsidR="00932143" w:rsidRPr="00162F58">
              <w:rPr>
                <w:sz w:val="18"/>
                <w:szCs w:val="18"/>
              </w:rPr>
              <w:t xml:space="preserve">adjust their skill </w:t>
            </w:r>
            <w:r w:rsidR="00162F58" w:rsidRPr="00162F58">
              <w:rPr>
                <w:sz w:val="18"/>
                <w:szCs w:val="18"/>
              </w:rPr>
              <w:t xml:space="preserve">practice based on these observations, </w:t>
            </w:r>
            <w:r w:rsidR="00DE4080" w:rsidRPr="00162F58">
              <w:rPr>
                <w:sz w:val="18"/>
                <w:szCs w:val="18"/>
              </w:rPr>
              <w:t xml:space="preserve">their learning improves. </w:t>
            </w:r>
          </w:p>
        </w:tc>
        <w:tc>
          <w:tcPr>
            <w:tcW w:w="102" w:type="pct"/>
          </w:tcPr>
          <w:p w14:paraId="63692626" w14:textId="77777777" w:rsidR="0026113B" w:rsidRDefault="0026113B" w:rsidP="00416259"/>
        </w:tc>
        <w:tc>
          <w:tcPr>
            <w:tcW w:w="1720" w:type="pct"/>
          </w:tcPr>
          <w:p w14:paraId="53E96448" w14:textId="77777777" w:rsidR="0026113B" w:rsidRDefault="001C46F7" w:rsidP="00416259">
            <w:pPr>
              <w:pStyle w:val="Heading2"/>
            </w:pPr>
            <w:r>
              <w:t>Final EXAM</w:t>
            </w:r>
          </w:p>
          <w:p w14:paraId="32911E54" w14:textId="77777777" w:rsidR="00F1094C" w:rsidRPr="00F524E2" w:rsidRDefault="00F1094C" w:rsidP="00F1094C">
            <w:pPr>
              <w:pStyle w:val="BlockTex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 xml:space="preserve">FINAL EXAM: </w:t>
            </w:r>
          </w:p>
          <w:p w14:paraId="28DE05AA" w14:textId="106320E1" w:rsidR="00F1094C" w:rsidRPr="00F524E2" w:rsidRDefault="00F1094C" w:rsidP="00F1094C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 xml:space="preserve">              </w:t>
            </w:r>
            <w:r w:rsidR="00A26378">
              <w:rPr>
                <w:sz w:val="18"/>
                <w:szCs w:val="18"/>
              </w:rPr>
              <w:t xml:space="preserve"> </w:t>
            </w:r>
            <w:r w:rsidRPr="00F524E2">
              <w:rPr>
                <w:sz w:val="18"/>
                <w:szCs w:val="18"/>
              </w:rPr>
              <w:t>12/20 – 8:00-10:00 a.m.</w:t>
            </w:r>
          </w:p>
          <w:p w14:paraId="688C1FE0" w14:textId="77777777" w:rsidR="00F1094C" w:rsidRPr="00F524E2" w:rsidRDefault="00F1094C" w:rsidP="00F1094C">
            <w:pPr>
              <w:pStyle w:val="BlockText"/>
              <w:rPr>
                <w:sz w:val="18"/>
                <w:szCs w:val="18"/>
              </w:rPr>
            </w:pPr>
          </w:p>
          <w:p w14:paraId="3B18609E" w14:textId="2AFFD423" w:rsidR="0026113B" w:rsidRPr="00F524E2" w:rsidRDefault="00EF4C04" w:rsidP="00F1094C">
            <w:pPr>
              <w:pStyle w:val="ListBullet2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</w:t>
            </w:r>
            <w:r w:rsidR="00F1094C" w:rsidRPr="00F524E2">
              <w:rPr>
                <w:sz w:val="18"/>
                <w:szCs w:val="18"/>
              </w:rPr>
              <w:t xml:space="preserve"> MUSICA DUE: 12/20 at Final Exam time.</w:t>
            </w:r>
          </w:p>
          <w:p w14:paraId="313F57CE" w14:textId="77777777" w:rsidR="0026113B" w:rsidRDefault="0026113B" w:rsidP="00416259">
            <w:pPr>
              <w:pStyle w:val="Heading2"/>
            </w:pPr>
            <w:r>
              <w:t>Milestones</w:t>
            </w:r>
          </w:p>
          <w:p w14:paraId="66183B79" w14:textId="6D2853E3" w:rsidR="0026113B" w:rsidRPr="00F524E2" w:rsidRDefault="001C46F7" w:rsidP="00416259">
            <w:pPr>
              <w:pStyle w:val="Date"/>
              <w:rPr>
                <w:szCs w:val="18"/>
              </w:rPr>
            </w:pPr>
            <w:r w:rsidRPr="00F524E2">
              <w:rPr>
                <w:szCs w:val="18"/>
              </w:rPr>
              <w:t>Unit 1</w:t>
            </w:r>
            <w:r w:rsidR="005B17B0" w:rsidRPr="00F524E2">
              <w:rPr>
                <w:szCs w:val="18"/>
              </w:rPr>
              <w:t xml:space="preserve"> (September 6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9F4841">
              <w:rPr>
                <w:szCs w:val="18"/>
              </w:rPr>
              <w:t xml:space="preserve"> - </w:t>
            </w:r>
            <w:r w:rsidR="005B17B0" w:rsidRPr="00F524E2">
              <w:rPr>
                <w:szCs w:val="18"/>
              </w:rPr>
              <w:t>October 7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5B17B0" w:rsidRPr="00F524E2">
              <w:rPr>
                <w:szCs w:val="18"/>
              </w:rPr>
              <w:t>)</w:t>
            </w:r>
          </w:p>
          <w:p w14:paraId="4AAE6F4B" w14:textId="4EB9C9A0" w:rsidR="0026113B" w:rsidRPr="00F524E2" w:rsidRDefault="005B17B0" w:rsidP="00416259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1 Written Exam – 10/7</w:t>
            </w:r>
          </w:p>
          <w:p w14:paraId="4878E999" w14:textId="2C223AFB" w:rsidR="005B17B0" w:rsidRDefault="005B17B0" w:rsidP="00416259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1 Proficiency Exam – 10/6</w:t>
            </w:r>
          </w:p>
          <w:p w14:paraId="355B95ED" w14:textId="466BCFB8" w:rsidR="00F524E2" w:rsidRDefault="00F524E2" w:rsidP="00416259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Musica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="00F7540E">
              <w:rPr>
                <w:sz w:val="18"/>
                <w:szCs w:val="18"/>
              </w:rPr>
              <w:t>Rhythm Reading – 1-</w:t>
            </w:r>
            <w:r w:rsidRPr="00F524E2">
              <w:rPr>
                <w:sz w:val="18"/>
                <w:szCs w:val="18"/>
              </w:rPr>
              <w:t>4</w:t>
            </w:r>
          </w:p>
          <w:p w14:paraId="152EDE79" w14:textId="33B31BDD" w:rsidR="00F524E2" w:rsidRPr="00F524E2" w:rsidRDefault="00F524E2" w:rsidP="00416259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Musica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F524E2">
              <w:rPr>
                <w:sz w:val="18"/>
                <w:szCs w:val="18"/>
              </w:rPr>
              <w:t>Playing Scales – 1-3</w:t>
            </w:r>
          </w:p>
          <w:p w14:paraId="20F05E06" w14:textId="3BE0270D" w:rsidR="0026113B" w:rsidRPr="00F524E2" w:rsidRDefault="001C46F7" w:rsidP="00416259">
            <w:pPr>
              <w:pStyle w:val="Date"/>
              <w:rPr>
                <w:szCs w:val="18"/>
              </w:rPr>
            </w:pPr>
            <w:r w:rsidRPr="00F524E2">
              <w:rPr>
                <w:szCs w:val="18"/>
              </w:rPr>
              <w:t>Unit 2</w:t>
            </w:r>
            <w:r w:rsidR="005B17B0" w:rsidRPr="00F524E2">
              <w:rPr>
                <w:szCs w:val="18"/>
              </w:rPr>
              <w:t xml:space="preserve"> (October 10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5B17B0" w:rsidRPr="00F524E2">
              <w:rPr>
                <w:szCs w:val="18"/>
              </w:rPr>
              <w:t xml:space="preserve"> – November 11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5B17B0" w:rsidRPr="00F524E2">
              <w:rPr>
                <w:szCs w:val="18"/>
              </w:rPr>
              <w:t>)</w:t>
            </w:r>
          </w:p>
          <w:p w14:paraId="4053D47C" w14:textId="63B22951" w:rsidR="0026113B" w:rsidRPr="00F524E2" w:rsidRDefault="005B17B0" w:rsidP="00416259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2 Written Exam – 11/11</w:t>
            </w:r>
          </w:p>
          <w:p w14:paraId="44E7F4EC" w14:textId="6BE171A9" w:rsidR="005B17B0" w:rsidRDefault="005B17B0" w:rsidP="00416259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2 Proficiency Exam – 11/10</w:t>
            </w:r>
          </w:p>
          <w:p w14:paraId="0CD30148" w14:textId="77777777" w:rsidR="00F524E2" w:rsidRPr="00F524E2" w:rsidRDefault="00F524E2" w:rsidP="00F524E2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Musica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F524E2">
              <w:rPr>
                <w:sz w:val="18"/>
                <w:szCs w:val="18"/>
              </w:rPr>
              <w:t>Interval Playing (1-4)</w:t>
            </w:r>
          </w:p>
          <w:p w14:paraId="6A98564C" w14:textId="77777777" w:rsidR="00F524E2" w:rsidRPr="00F524E2" w:rsidRDefault="00F524E2" w:rsidP="00F524E2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Musica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F524E2">
              <w:rPr>
                <w:sz w:val="18"/>
                <w:szCs w:val="18"/>
              </w:rPr>
              <w:t>Interval Spelling (1-4)</w:t>
            </w:r>
          </w:p>
          <w:p w14:paraId="7940CCAA" w14:textId="4AB0831C" w:rsidR="00F524E2" w:rsidRPr="00F524E2" w:rsidRDefault="00F524E2" w:rsidP="00416259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Musica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F524E2">
              <w:rPr>
                <w:sz w:val="18"/>
                <w:szCs w:val="18"/>
              </w:rPr>
              <w:t>Hearing Intervals (1-4)</w:t>
            </w:r>
          </w:p>
          <w:p w14:paraId="6B0B7DC0" w14:textId="42D24759" w:rsidR="0026113B" w:rsidRPr="00F524E2" w:rsidRDefault="001C46F7" w:rsidP="00416259">
            <w:pPr>
              <w:pStyle w:val="Date"/>
              <w:rPr>
                <w:szCs w:val="18"/>
              </w:rPr>
            </w:pPr>
            <w:r w:rsidRPr="00F524E2">
              <w:rPr>
                <w:szCs w:val="18"/>
              </w:rPr>
              <w:t>Unit 3</w:t>
            </w:r>
            <w:r w:rsidR="005B17B0" w:rsidRPr="00F524E2">
              <w:rPr>
                <w:szCs w:val="18"/>
              </w:rPr>
              <w:t xml:space="preserve"> (November 14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5B17B0" w:rsidRPr="00F524E2">
              <w:rPr>
                <w:szCs w:val="18"/>
              </w:rPr>
              <w:t xml:space="preserve"> - December 16</w:t>
            </w:r>
            <w:r w:rsidR="005B17B0" w:rsidRPr="00F524E2">
              <w:rPr>
                <w:szCs w:val="18"/>
                <w:vertAlign w:val="superscript"/>
              </w:rPr>
              <w:t>th</w:t>
            </w:r>
            <w:r w:rsidR="005B17B0" w:rsidRPr="00F524E2">
              <w:rPr>
                <w:szCs w:val="18"/>
              </w:rPr>
              <w:t>)</w:t>
            </w:r>
          </w:p>
          <w:p w14:paraId="33841EF4" w14:textId="77777777" w:rsidR="0026113B" w:rsidRPr="00F524E2" w:rsidRDefault="005B17B0" w:rsidP="005B17B0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3 Written Exam – 12/9</w:t>
            </w:r>
          </w:p>
          <w:p w14:paraId="2AD18FBB" w14:textId="77777777" w:rsidR="005B17B0" w:rsidRPr="00F524E2" w:rsidRDefault="005B17B0" w:rsidP="005B17B0">
            <w:pPr>
              <w:pStyle w:val="BlockText"/>
              <w:rPr>
                <w:sz w:val="18"/>
                <w:szCs w:val="18"/>
              </w:rPr>
            </w:pPr>
            <w:r w:rsidRPr="00F524E2">
              <w:rPr>
                <w:sz w:val="18"/>
                <w:szCs w:val="18"/>
              </w:rPr>
              <w:t>Unit 3 Proficiency Exam – 12/8</w:t>
            </w:r>
          </w:p>
          <w:p w14:paraId="2CD4026D" w14:textId="70A297B2" w:rsidR="00451458" w:rsidRPr="00F524E2" w:rsidRDefault="00F524E2" w:rsidP="005B17B0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- </w:t>
            </w:r>
            <w:r w:rsidR="00451458" w:rsidRPr="00F524E2">
              <w:rPr>
                <w:sz w:val="18"/>
                <w:szCs w:val="18"/>
              </w:rPr>
              <w:t>Chord Playing (1-2)</w:t>
            </w:r>
          </w:p>
          <w:p w14:paraId="0BAB8929" w14:textId="7A944BD0" w:rsidR="00451458" w:rsidRPr="00F524E2" w:rsidRDefault="00F524E2" w:rsidP="005B17B0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- </w:t>
            </w:r>
            <w:r w:rsidR="00451458" w:rsidRPr="00F524E2">
              <w:rPr>
                <w:sz w:val="18"/>
                <w:szCs w:val="18"/>
              </w:rPr>
              <w:t>Chord Spelling (1-2)</w:t>
            </w:r>
          </w:p>
          <w:p w14:paraId="5FE1A82F" w14:textId="262D53EA" w:rsidR="00451458" w:rsidRPr="00F524E2" w:rsidRDefault="00F524E2" w:rsidP="005B17B0">
            <w:pPr>
              <w:pStyle w:val="BlockText"/>
              <w:rPr>
                <w:sz w:val="18"/>
                <w:szCs w:val="18"/>
              </w:rPr>
            </w:pPr>
            <w:proofErr w:type="spellStart"/>
            <w:r>
              <w:t>Practica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  <w:r>
              <w:t xml:space="preserve"> - </w:t>
            </w:r>
            <w:r w:rsidR="00451458" w:rsidRPr="00F524E2">
              <w:rPr>
                <w:sz w:val="18"/>
                <w:szCs w:val="18"/>
              </w:rPr>
              <w:t>Chord Ear Training (1-2)</w:t>
            </w:r>
          </w:p>
          <w:p w14:paraId="4EB99F9E" w14:textId="77777777" w:rsidR="00451458" w:rsidRDefault="00451458" w:rsidP="005B17B0">
            <w:pPr>
              <w:pStyle w:val="BlockText"/>
              <w:rPr>
                <w:sz w:val="18"/>
                <w:szCs w:val="18"/>
              </w:rPr>
            </w:pPr>
          </w:p>
          <w:p w14:paraId="004C1E7A" w14:textId="77777777" w:rsidR="00451458" w:rsidRPr="00186564" w:rsidRDefault="00451458" w:rsidP="005B17B0">
            <w:pPr>
              <w:pStyle w:val="BlockText"/>
              <w:rPr>
                <w:sz w:val="18"/>
                <w:szCs w:val="18"/>
              </w:rPr>
            </w:pPr>
          </w:p>
          <w:p w14:paraId="0D5708D7" w14:textId="77777777" w:rsidR="005B17B0" w:rsidRDefault="005B17B0" w:rsidP="005B17B0">
            <w:pPr>
              <w:pStyle w:val="BlockText"/>
            </w:pPr>
          </w:p>
          <w:p w14:paraId="32E40D63" w14:textId="091F25F8" w:rsidR="00FF3E08" w:rsidRPr="0058353E" w:rsidRDefault="00FF3E08" w:rsidP="005B17B0">
            <w:pPr>
              <w:pStyle w:val="BlockText"/>
            </w:pPr>
          </w:p>
        </w:tc>
      </w:tr>
      <w:bookmarkEnd w:id="1"/>
    </w:tbl>
    <w:p w14:paraId="127D1F4F" w14:textId="4301DF5E" w:rsidR="00416259" w:rsidRDefault="00416259" w:rsidP="001C46F7"/>
    <w:sectPr w:rsidR="00416259" w:rsidSect="00F524E2">
      <w:footerReference w:type="default" r:id="rId8"/>
      <w:pgSz w:w="12240" w:h="15840" w:code="1"/>
      <w:pgMar w:top="576" w:right="0" w:bottom="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24C4" w14:textId="77777777" w:rsidR="004905B5" w:rsidRDefault="004905B5">
      <w:pPr>
        <w:spacing w:after="0" w:line="240" w:lineRule="auto"/>
      </w:pPr>
      <w:r>
        <w:separator/>
      </w:r>
    </w:p>
  </w:endnote>
  <w:endnote w:type="continuationSeparator" w:id="0">
    <w:p w14:paraId="60C6B2F0" w14:textId="77777777" w:rsidR="004905B5" w:rsidRDefault="004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61"/>
      <w:gridCol w:w="236"/>
      <w:gridCol w:w="3849"/>
    </w:tblGrid>
    <w:tr w:rsidR="004905B5" w14:paraId="4AB79563" w14:textId="77777777" w:rsidTr="00416259">
      <w:tc>
        <w:tcPr>
          <w:tcW w:w="3200" w:type="pct"/>
          <w:shd w:val="clear" w:color="auto" w:fill="BACC82" w:themeFill="accent2"/>
        </w:tcPr>
        <w:p w14:paraId="38D94F15" w14:textId="77777777" w:rsidR="004905B5" w:rsidRDefault="004905B5" w:rsidP="00416259">
          <w:pPr>
            <w:pStyle w:val="NoSpacing"/>
          </w:pPr>
        </w:p>
      </w:tc>
      <w:tc>
        <w:tcPr>
          <w:tcW w:w="104" w:type="pct"/>
        </w:tcPr>
        <w:p w14:paraId="03BBB0E6" w14:textId="77777777" w:rsidR="004905B5" w:rsidRDefault="004905B5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27E19FB" w14:textId="77777777" w:rsidR="004905B5" w:rsidRDefault="004905B5" w:rsidP="00416259">
          <w:pPr>
            <w:pStyle w:val="NoSpacing"/>
          </w:pPr>
        </w:p>
      </w:tc>
    </w:tr>
    <w:tr w:rsidR="004905B5" w14:paraId="49D2F289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93DB1F856AE7304790BF637D5621C5B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FEAE3AF" w14:textId="77777777" w:rsidR="004905B5" w:rsidRPr="0055491E" w:rsidRDefault="004905B5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 xml:space="preserve">Mus 110 • MUS 112 </w:t>
              </w:r>
              <w:r>
                <w:br/>
                <w:t xml:space="preserve">Musicianship I (Written and Aural) </w:t>
              </w:r>
            </w:p>
          </w:sdtContent>
        </w:sdt>
      </w:tc>
      <w:tc>
        <w:tcPr>
          <w:tcW w:w="104" w:type="pct"/>
          <w:vAlign w:val="bottom"/>
        </w:tcPr>
        <w:p w14:paraId="712D9FEA" w14:textId="77777777" w:rsidR="004905B5" w:rsidRDefault="004905B5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7E5CD136" w14:textId="77777777" w:rsidR="004905B5" w:rsidRDefault="004905B5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3F65">
            <w:rPr>
              <w:noProof/>
            </w:rPr>
            <w:t>1</w:t>
          </w:r>
          <w:r>
            <w:fldChar w:fldCharType="end"/>
          </w:r>
        </w:p>
      </w:tc>
    </w:tr>
  </w:tbl>
  <w:p w14:paraId="3CAF5D98" w14:textId="77777777" w:rsidR="004905B5" w:rsidRDefault="004905B5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D591" w14:textId="77777777" w:rsidR="004905B5" w:rsidRDefault="004905B5">
      <w:pPr>
        <w:spacing w:after="0" w:line="240" w:lineRule="auto"/>
      </w:pPr>
      <w:r>
        <w:separator/>
      </w:r>
    </w:p>
  </w:footnote>
  <w:footnote w:type="continuationSeparator" w:id="0">
    <w:p w14:paraId="1B2731F6" w14:textId="77777777" w:rsidR="004905B5" w:rsidRDefault="0049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ACC82" w:themeColor="accent2"/>
      </w:rPr>
    </w:lvl>
  </w:abstractNum>
  <w:abstractNum w:abstractNumId="3" w15:restartNumberingAfterBreak="0">
    <w:nsid w:val="17BA7CCC"/>
    <w:multiLevelType w:val="hybridMultilevel"/>
    <w:tmpl w:val="04360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EC5"/>
    <w:multiLevelType w:val="hybridMultilevel"/>
    <w:tmpl w:val="325C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4B6D"/>
    <w:multiLevelType w:val="hybridMultilevel"/>
    <w:tmpl w:val="BB6A7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0161"/>
    <w:multiLevelType w:val="hybridMultilevel"/>
    <w:tmpl w:val="39584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66D"/>
    <w:rsid w:val="00062EFE"/>
    <w:rsid w:val="00162F58"/>
    <w:rsid w:val="00165340"/>
    <w:rsid w:val="00186564"/>
    <w:rsid w:val="00194F1D"/>
    <w:rsid w:val="001B0AD3"/>
    <w:rsid w:val="001C46F7"/>
    <w:rsid w:val="0026113B"/>
    <w:rsid w:val="002D6096"/>
    <w:rsid w:val="0039088A"/>
    <w:rsid w:val="003A6E93"/>
    <w:rsid w:val="003E3A6E"/>
    <w:rsid w:val="00416259"/>
    <w:rsid w:val="0043194C"/>
    <w:rsid w:val="00451458"/>
    <w:rsid w:val="004905B5"/>
    <w:rsid w:val="0055491E"/>
    <w:rsid w:val="005B17B0"/>
    <w:rsid w:val="005E5183"/>
    <w:rsid w:val="006103BD"/>
    <w:rsid w:val="00640151"/>
    <w:rsid w:val="006432E6"/>
    <w:rsid w:val="00655F3F"/>
    <w:rsid w:val="006A3F65"/>
    <w:rsid w:val="006F2483"/>
    <w:rsid w:val="0072397C"/>
    <w:rsid w:val="007635D9"/>
    <w:rsid w:val="007D172C"/>
    <w:rsid w:val="008826FB"/>
    <w:rsid w:val="008C2A28"/>
    <w:rsid w:val="008C4950"/>
    <w:rsid w:val="00932143"/>
    <w:rsid w:val="00935BA7"/>
    <w:rsid w:val="009763B8"/>
    <w:rsid w:val="009F4841"/>
    <w:rsid w:val="009F709B"/>
    <w:rsid w:val="00A26378"/>
    <w:rsid w:val="00A3666D"/>
    <w:rsid w:val="00BE000E"/>
    <w:rsid w:val="00C47FE7"/>
    <w:rsid w:val="00C922C2"/>
    <w:rsid w:val="00D1284D"/>
    <w:rsid w:val="00D40758"/>
    <w:rsid w:val="00D407E0"/>
    <w:rsid w:val="00D64711"/>
    <w:rsid w:val="00DE4080"/>
    <w:rsid w:val="00E84E02"/>
    <w:rsid w:val="00EC57D1"/>
    <w:rsid w:val="00EF4C04"/>
    <w:rsid w:val="00F1094C"/>
    <w:rsid w:val="00F445ED"/>
    <w:rsid w:val="00F524E2"/>
    <w:rsid w:val="00F73F39"/>
    <w:rsid w:val="00F7540E"/>
    <w:rsid w:val="00F871AC"/>
    <w:rsid w:val="00FB097F"/>
    <w:rsid w:val="00FE4F0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26B59E"/>
  <w15:docId w15:val="{F2C46D73-7730-4572-B770-4DBB114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BACC8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BACC8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49805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0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ACC8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BACC8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BACC8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49805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94B02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BACC8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BACC8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BACC8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BACC8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BACC8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5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4D1CF8580CFC42921B2AC68798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6ECF-08ED-1D4F-BF7E-4F7D0B149EFB}"/>
      </w:docPartPr>
      <w:docPartBody>
        <w:p w:rsidR="00D149D1" w:rsidRDefault="00D149D1">
          <w:pPr>
            <w:pStyle w:val="3F4D1CF8580CFC42921B2AC687989E0B"/>
          </w:pPr>
          <w:r>
            <w:t>CS200</w:t>
          </w:r>
        </w:p>
      </w:docPartBody>
    </w:docPart>
    <w:docPart>
      <w:docPartPr>
        <w:name w:val="F95436EC4213D040966013A5951D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4096-BCB6-E041-8D56-EE36B29DED17}"/>
      </w:docPartPr>
      <w:docPartBody>
        <w:p w:rsidR="00D149D1" w:rsidRDefault="00D149D1">
          <w:pPr>
            <w:pStyle w:val="F95436EC4213D040966013A5951DCE1A"/>
          </w:pPr>
          <w:r w:rsidRPr="0081155A">
            <w:t>Course Name</w:t>
          </w:r>
        </w:p>
      </w:docPartBody>
    </w:docPart>
    <w:docPart>
      <w:docPartPr>
        <w:name w:val="93DB1F856AE7304790BF637D5621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2C23-2E81-714E-85E0-F1576601BA79}"/>
      </w:docPartPr>
      <w:docPartBody>
        <w:p w:rsidR="00D149D1" w:rsidRDefault="00D149D1">
          <w:pPr>
            <w:pStyle w:val="93DB1F856AE7304790BF637D5621C5BF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9D1"/>
    <w:rsid w:val="00C01851"/>
    <w:rsid w:val="00D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D1CF8580CFC42921B2AC687989E0B">
    <w:name w:val="3F4D1CF8580CFC42921B2AC687989E0B"/>
  </w:style>
  <w:style w:type="paragraph" w:customStyle="1" w:styleId="F95436EC4213D040966013A5951DCE1A">
    <w:name w:val="F95436EC4213D040966013A5951DCE1A"/>
  </w:style>
  <w:style w:type="paragraph" w:customStyle="1" w:styleId="AAFC7EB67DD19C47B31D24A9B5DAFDA1">
    <w:name w:val="AAFC7EB67DD19C47B31D24A9B5DAFDA1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0DB30BA19212974B80A1E2EB8F4B7490">
    <w:name w:val="0DB30BA19212974B80A1E2EB8F4B7490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41BCA6D2A0A5D4FA8A9A11D1BD7763C">
    <w:name w:val="441BCA6D2A0A5D4FA8A9A11D1BD7763C"/>
  </w:style>
  <w:style w:type="paragraph" w:customStyle="1" w:styleId="4FC75012C2E9A449B01C1BD044501AD8">
    <w:name w:val="4FC75012C2E9A449B01C1BD044501AD8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DF732B46F2C0094C99E55C93A7CEC8B0">
    <w:name w:val="DF732B46F2C0094C99E55C93A7CEC8B0"/>
  </w:style>
  <w:style w:type="paragraph" w:customStyle="1" w:styleId="AF38DD4BA1356340BDC1D302B13ABB9A">
    <w:name w:val="AF38DD4BA1356340BDC1D302B13ABB9A"/>
  </w:style>
  <w:style w:type="paragraph" w:customStyle="1" w:styleId="9E39EC1C6F043D4B8492C0CC942EFBB6">
    <w:name w:val="9E39EC1C6F043D4B8492C0CC942EFBB6"/>
  </w:style>
  <w:style w:type="paragraph" w:customStyle="1" w:styleId="A804876F6F67764BB493C1E061CC2356">
    <w:name w:val="A804876F6F67764BB493C1E061CC2356"/>
  </w:style>
  <w:style w:type="paragraph" w:customStyle="1" w:styleId="93DB1F856AE7304790BF637D5621C5BF">
    <w:name w:val="93DB1F856AE7304790BF637D5621C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Precedent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110, 112</Number>
    <Section xmlns="409cf07c-705a-4568-bc2e-e1a7cd36a2d3">1</Section>
    <Calendar_x0020_Year xmlns="409cf07c-705a-4568-bc2e-e1a7cd36a2d3">2017</Calendar_x0020_Year>
    <Course_x0020_Name xmlns="409cf07c-705a-4568-bc2e-e1a7cd36a2d3">Musicianship I (Written and Oral)</Course_x0020_Name>
    <Instructor xmlns="409cf07c-705a-4568-bc2e-e1a7cd36a2d3">David Hastings</Instructor>
    <Pre xmlns="409cf07c-705a-4568-bc2e-e1a7cd36a2d3">67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14DC88E-D08D-4B49-96D4-8CA6F29D1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B8CD-1E91-45DF-AFC1-4E9B966D5DE8}"/>
</file>

<file path=customXml/itemProps3.xml><?xml version="1.0" encoding="utf-8"?>
<ds:datastoreItem xmlns:ds="http://schemas.openxmlformats.org/officeDocument/2006/customXml" ds:itemID="{1145E63D-E8E0-4DB6-BB8B-29A408C92626}"/>
</file>

<file path=customXml/itemProps4.xml><?xml version="1.0" encoding="utf-8"?>
<ds:datastoreItem xmlns:ds="http://schemas.openxmlformats.org/officeDocument/2006/customXml" ds:itemID="{20D12BA4-E57B-4E10-AED9-30D5AED64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Manager/>
  <Company/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Mus 110 • MUS 112 
Musicianship I (Written and Aural) </dc:subject>
  <dc:creator>Information Technology</dc:creator>
  <cp:keywords/>
  <dc:description/>
  <cp:lastModifiedBy>Yonash, Lori</cp:lastModifiedBy>
  <cp:revision>2</cp:revision>
  <cp:lastPrinted>2016-08-10T19:27:00Z</cp:lastPrinted>
  <dcterms:created xsi:type="dcterms:W3CDTF">2019-02-14T21:33:00Z</dcterms:created>
  <dcterms:modified xsi:type="dcterms:W3CDTF">2019-02-14T21:33:00Z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